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842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694249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32D6B" w:rsidRPr="00D32D6B">
        <w:rPr>
          <w:rFonts w:ascii="Times New Roman" w:hAnsi="Times New Roman" w:cs="Times New Roman"/>
          <w:sz w:val="26"/>
          <w:szCs w:val="26"/>
        </w:rPr>
        <w:t>64:31:000000:2649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Садовый, ул Ветеранов, д </w:t>
      </w:r>
      <w:r w:rsidR="00D32D6B">
        <w:rPr>
          <w:rFonts w:ascii="Times New Roman" w:hAnsi="Times New Roman" w:cs="Times New Roman"/>
          <w:sz w:val="26"/>
          <w:szCs w:val="26"/>
        </w:rPr>
        <w:t>10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, кв </w:t>
      </w:r>
      <w:r w:rsidR="00D32D6B">
        <w:rPr>
          <w:rFonts w:ascii="Times New Roman" w:hAnsi="Times New Roman" w:cs="Times New Roman"/>
          <w:sz w:val="26"/>
          <w:szCs w:val="26"/>
        </w:rPr>
        <w:t>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D32D6B">
        <w:rPr>
          <w:rFonts w:ascii="Times New Roman" w:hAnsi="Times New Roman" w:cs="Times New Roman"/>
          <w:sz w:val="26"/>
          <w:szCs w:val="26"/>
        </w:rPr>
        <w:t>Чеботарев Александр Серафимович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32D6B">
        <w:rPr>
          <w:rFonts w:ascii="Times New Roman" w:hAnsi="Times New Roman" w:cs="Times New Roman"/>
          <w:sz w:val="26"/>
          <w:szCs w:val="26"/>
        </w:rPr>
        <w:t>11.11.1962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32D6B">
        <w:rPr>
          <w:rFonts w:ascii="Times New Roman" w:hAnsi="Times New Roman" w:cs="Times New Roman"/>
          <w:sz w:val="26"/>
          <w:szCs w:val="26"/>
        </w:rPr>
        <w:t>6307 149625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32D6B">
        <w:rPr>
          <w:rFonts w:ascii="Times New Roman" w:hAnsi="Times New Roman" w:cs="Times New Roman"/>
          <w:sz w:val="26"/>
          <w:szCs w:val="26"/>
        </w:rPr>
        <w:t>13.03.2008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32D6B">
        <w:rPr>
          <w:rFonts w:ascii="Times New Roman" w:hAnsi="Times New Roman" w:cs="Times New Roman"/>
          <w:sz w:val="26"/>
          <w:szCs w:val="26"/>
        </w:rPr>
        <w:t>05537359476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D32D6B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Садовый, ул Ветеранов, д </w:t>
      </w:r>
      <w:r w:rsidR="00D32D6B">
        <w:rPr>
          <w:rFonts w:ascii="Times New Roman" w:hAnsi="Times New Roman" w:cs="Times New Roman"/>
          <w:sz w:val="26"/>
          <w:szCs w:val="26"/>
        </w:rPr>
        <w:t>10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, кв </w:t>
      </w:r>
      <w:r w:rsidR="00D32D6B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16C3C57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32D6B" w:rsidRPr="00D32D6B">
        <w:rPr>
          <w:rFonts w:ascii="Times New Roman" w:hAnsi="Times New Roman" w:cs="Times New Roman"/>
          <w:sz w:val="26"/>
          <w:szCs w:val="26"/>
        </w:rPr>
        <w:t>Чеботарев</w:t>
      </w:r>
      <w:r w:rsidR="00D32D6B">
        <w:rPr>
          <w:rFonts w:ascii="Times New Roman" w:hAnsi="Times New Roman" w:cs="Times New Roman"/>
          <w:sz w:val="26"/>
          <w:szCs w:val="26"/>
        </w:rPr>
        <w:t>а</w:t>
      </w:r>
      <w:r w:rsidR="00D32D6B" w:rsidRPr="00D32D6B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D32D6B">
        <w:rPr>
          <w:rFonts w:ascii="Times New Roman" w:hAnsi="Times New Roman" w:cs="Times New Roman"/>
          <w:sz w:val="26"/>
          <w:szCs w:val="26"/>
        </w:rPr>
        <w:t>а</w:t>
      </w:r>
      <w:r w:rsidR="00D32D6B" w:rsidRPr="00D32D6B">
        <w:rPr>
          <w:rFonts w:ascii="Times New Roman" w:hAnsi="Times New Roman" w:cs="Times New Roman"/>
          <w:sz w:val="26"/>
          <w:szCs w:val="26"/>
        </w:rPr>
        <w:t xml:space="preserve"> Серафимович</w:t>
      </w:r>
      <w:r w:rsidR="00D32D6B">
        <w:rPr>
          <w:rFonts w:ascii="Times New Roman" w:hAnsi="Times New Roman" w:cs="Times New Roman"/>
          <w:sz w:val="26"/>
          <w:szCs w:val="26"/>
        </w:rPr>
        <w:t>а</w:t>
      </w:r>
      <w:r w:rsidR="00D32D6B" w:rsidRPr="00D32D6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D32D6B">
        <w:rPr>
          <w:rFonts w:ascii="Times New Roman" w:hAnsi="Times New Roman" w:cs="Times New Roman"/>
          <w:sz w:val="26"/>
          <w:szCs w:val="26"/>
        </w:rPr>
        <w:t>40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32D6B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92</cp:revision>
  <cp:lastPrinted>2023-02-21T10:00:00Z</cp:lastPrinted>
  <dcterms:created xsi:type="dcterms:W3CDTF">2021-11-11T06:00:00Z</dcterms:created>
  <dcterms:modified xsi:type="dcterms:W3CDTF">2023-03-16T06:41:00Z</dcterms:modified>
</cp:coreProperties>
</file>