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658F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left="5760" w:right="-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CA409F2" w14:textId="177FDAEF" w:rsidR="00022D90" w:rsidRPr="00022D90" w:rsidRDefault="00F11540" w:rsidP="00022D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0A8CA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8pt;margin-top:-6.9pt;width:46.95pt;height:57.6pt;z-index:251660288">
            <v:imagedata r:id="rId6" o:title=""/>
          </v:shape>
          <o:OLEObject Type="Embed" ProgID="PBrush" ShapeID="_x0000_s1027" DrawAspect="Content" ObjectID="_1765257973" r:id="rId7"/>
        </w:object>
      </w:r>
    </w:p>
    <w:p w14:paraId="3C1E717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2BE82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385D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2C32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14:paraId="55F5898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47AA027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14:paraId="602E7EAD" w14:textId="025CAF45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17FBDFA" wp14:editId="4CF58784">
                <wp:simplePos x="0" y="0"/>
                <wp:positionH relativeFrom="column">
                  <wp:posOffset>60325</wp:posOffset>
                </wp:positionH>
                <wp:positionV relativeFrom="paragraph">
                  <wp:posOffset>101599</wp:posOffset>
                </wp:positionV>
                <wp:extent cx="6404610" cy="0"/>
                <wp:effectExtent l="0" t="3810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D58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" o:allowincell="f" strokeweight="6pt">
                <v:stroke linestyle="thickBetweenThin"/>
              </v:line>
            </w:pict>
          </mc:Fallback>
        </mc:AlternateContent>
      </w:r>
    </w:p>
    <w:p w14:paraId="72BEAA0E" w14:textId="526223B1" w:rsidR="00022D90" w:rsidRPr="0048121A" w:rsidRDefault="00022D90" w:rsidP="00022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48121A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 xml:space="preserve">РЕШЕНИЕ № </w:t>
      </w:r>
      <w:r w:rsidR="0048121A" w:rsidRPr="0048121A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21</w:t>
      </w:r>
    </w:p>
    <w:p w14:paraId="178EDAEB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11859" w14:textId="329AC61D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proofErr w:type="gramStart"/>
      <w:r w:rsidR="0048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8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proofErr w:type="gramEnd"/>
      <w:r w:rsidR="0048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г.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с.Святославка</w:t>
      </w:r>
      <w:proofErr w:type="spellEnd"/>
    </w:p>
    <w:p w14:paraId="33C00A4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696D0" w14:textId="52B5DE3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внесении изменений и дополнений в решение сельского Совета </w:t>
      </w:r>
      <w:proofErr w:type="spell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района Саратовской области 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>23.06.2022</w:t>
      </w:r>
      <w:r w:rsidRPr="00022D90">
        <w:rPr>
          <w:rFonts w:ascii="Calibri Light" w:eastAsia="Times New Roman" w:hAnsi="Calibri Light" w:cs="Times New Roman"/>
          <w:b/>
          <w:kern w:val="32"/>
          <w:sz w:val="28"/>
          <w:szCs w:val="28"/>
          <w:lang w:val="x-none"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г. №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«Об утверждении Правил благоустройства территории </w:t>
      </w:r>
      <w:proofErr w:type="spell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(с изменениями и дополнениями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29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.0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5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.2023 г. №2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47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,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19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.06.2023 г. №2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53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)</w:t>
      </w:r>
    </w:p>
    <w:p w14:paraId="39E487AC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14:paraId="0F35B0B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2"/>
    </w:p>
    <w:p w14:paraId="19C9578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Закон Саратовской области от 31 октября 2018 г. №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102-ЗСО «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Об утверждении порядка определения границ территорий, прилегающих к зданию, строению, сооружению, земельному участку» 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Уставом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2F202B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6F1FAD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1. Внести в приложение к решению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сельского Совета </w:t>
      </w:r>
      <w:proofErr w:type="spellStart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муниципального района Саратовской области от  </w:t>
      </w:r>
      <w:r w:rsidRPr="00022D90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23.06.2022</w:t>
      </w:r>
      <w:r w:rsidRPr="00022D90">
        <w:rPr>
          <w:rFonts w:ascii="Calibri Light" w:eastAsia="Times New Roman" w:hAnsi="Calibri Light" w:cs="Times New Roman"/>
          <w:b/>
          <w:kern w:val="32"/>
          <w:sz w:val="28"/>
          <w:szCs w:val="28"/>
          <w:lang w:val="x-none"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г. №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«Об утверждении Правил благоустройства территории </w:t>
      </w:r>
      <w:proofErr w:type="spellStart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(с изменениями и дополнениями от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29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.0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5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.2023 г. №2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47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, от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19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.06.2023 г. №2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53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)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следующие изменения и дополнения:</w:t>
      </w:r>
    </w:p>
    <w:p w14:paraId="5C302507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color w:val="22272F"/>
          <w:kern w:val="32"/>
          <w:sz w:val="28"/>
          <w:szCs w:val="28"/>
          <w:lang w:val="x-none" w:eastAsia="x-none"/>
        </w:rPr>
        <w:t xml:space="preserve">1.1. Пункт 1.5. Раздела </w:t>
      </w:r>
      <w:bookmarkStart w:id="1" w:name="sub_1100"/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>1. Общие положения. Основные поняти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я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, дополнить 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следующими определениями:</w:t>
      </w:r>
    </w:p>
    <w:bookmarkEnd w:id="1"/>
    <w:p w14:paraId="3E09561C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022D9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Иностранный язык</w:t>
      </w: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язык, народ-носитель которого проживает за пределами Российской Федерации, не относящийся к языкам народов Российской Федерации;</w:t>
      </w:r>
    </w:p>
    <w:p w14:paraId="07393E7A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Транслитерация</w:t>
      </w: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побуквенная передача текстов и отдельных слов из иностранного языка средствами русского языка.»;</w:t>
      </w:r>
    </w:p>
    <w:p w14:paraId="3A1E7AA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1.2. Пункт 6.2. Раздела 6.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 Размещение информации, установка знаков адресации и вывесок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 xml:space="preserve"> дополнить подпунктом 6.2.23 следующего содержания:</w:t>
      </w:r>
    </w:p>
    <w:p w14:paraId="3E552D1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022D90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«6.2.23. </w:t>
      </w: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Запрещается использование в текстах и изображениях на вывесках символов и надписей на иностранных языках, а также транслитераций, за </w:t>
      </w: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 xml:space="preserve">исключением случаев указания фирменных наименований юридических лиц, являющихся коммерческими организациями, товарных знаков и знаков обслуживания, зарегистрированных в установленном порядке федеральным органом исполнительной власти по интеллектуальной собственности. </w:t>
      </w:r>
    </w:p>
    <w:p w14:paraId="64AEC66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содержанию.»;</w:t>
      </w:r>
    </w:p>
    <w:p w14:paraId="1FFF615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1.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. </w:t>
      </w:r>
      <w:bookmarkStart w:id="2" w:name="sub_1600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пункт 14.4. Раздела 14.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 xml:space="preserve">,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дополнить </w:t>
      </w:r>
      <w:proofErr w:type="gram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абзацем  с</w:t>
      </w:r>
      <w:bookmarkEnd w:id="2"/>
      <w:proofErr w:type="spellStart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леду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ю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щего</w:t>
      </w:r>
      <w:proofErr w:type="spellEnd"/>
      <w:proofErr w:type="gramEnd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содержания:</w:t>
      </w:r>
    </w:p>
    <w:p w14:paraId="23456E3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14.4. Границы прилегающих территорий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14:paraId="39A11AC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10 м;</w:t>
      </w:r>
    </w:p>
    <w:p w14:paraId="748C267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индивидуальных жилых домов – 5 м;</w:t>
      </w:r>
    </w:p>
    <w:p w14:paraId="3FAD9B7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домов блокированной застройки – 5 м;</w:t>
      </w:r>
    </w:p>
    <w:p w14:paraId="02313F0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пристроенных к многоквартирным домам нежилых зданий, строений, сооружений (не являющихся единым объектом с многоквартирным домом) - 10 м;</w:t>
      </w:r>
    </w:p>
    <w:p w14:paraId="364AD3F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объектов торговли (за исключением торговых комплексов, торгово-развлекательных центров, рынков) - 10 м;</w:t>
      </w:r>
    </w:p>
    <w:p w14:paraId="6FB38DD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торговых комплексов, торгово-развлекательных центров, рынков - 15 м;</w:t>
      </w:r>
    </w:p>
    <w:p w14:paraId="565473E6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торговли (не являющихся отдельно стоящими объектами) - 10 м;</w:t>
      </w:r>
    </w:p>
    <w:p w14:paraId="00EF2AD5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некапитальных нестационарных сооружений - 5 м;</w:t>
      </w:r>
    </w:p>
    <w:p w14:paraId="724ACC8C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аттракционов - 5 м;</w:t>
      </w:r>
    </w:p>
    <w:p w14:paraId="3A96064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гаражных, гаражно-строительных кооперативов, садоводческих, огороднических и дачных некоммерческих объединений - 5 м;</w:t>
      </w:r>
    </w:p>
    <w:p w14:paraId="287BBB1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строительных площадок - 10 м;</w:t>
      </w:r>
    </w:p>
    <w:p w14:paraId="2DC45CE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иных нежилых зданий - 10 м;</w:t>
      </w:r>
    </w:p>
    <w:p w14:paraId="612C1E8B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промышленных объектов - 10 м;</w:t>
      </w:r>
    </w:p>
    <w:p w14:paraId="749CAF8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тепловых, трансформаторных подстанций, зданий и сооружений инженерно-технического назначения - 3 м;</w:t>
      </w:r>
    </w:p>
    <w:p w14:paraId="3A06E9F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автозаправочных станций - 10 м;</w:t>
      </w:r>
    </w:p>
    <w:p w14:paraId="364AA8C9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 м;</w:t>
      </w:r>
    </w:p>
    <w:p w14:paraId="6939EAC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 м;</w:t>
      </w:r>
    </w:p>
    <w:p w14:paraId="6DEFCFB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иных объектов - 15 м.».</w:t>
      </w:r>
    </w:p>
    <w:p w14:paraId="24019FDD" w14:textId="7DAA147A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решения обнародовать «</w:t>
      </w:r>
      <w:proofErr w:type="gramStart"/>
      <w:r w:rsidR="004812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proofErr w:type="gramEnd"/>
      <w:r w:rsidR="0048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в специально выделенных местах для обнародования и разместить на официальном сайте администрации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proofErr w:type="spellEnd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в сети «Интернет».</w:t>
      </w:r>
    </w:p>
    <w:p w14:paraId="6D5EB43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через десять дней с момента его официального обнародования.</w:t>
      </w:r>
    </w:p>
    <w:bookmarkEnd w:id="0"/>
    <w:p w14:paraId="40EE0B35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68B8C" w14:textId="3051913C" w:rsidR="00C54B44" w:rsidRDefault="00C54B44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D7EB7" w14:textId="06331D1B" w:rsidR="00C54B44" w:rsidRDefault="00C54B44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05A7D" w14:textId="77777777" w:rsidR="00C54B44" w:rsidRPr="00022D90" w:rsidRDefault="00C54B44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461A7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</w:p>
    <w:p w14:paraId="21788344" w14:textId="3928B6B2" w:rsidR="00022D90" w:rsidRPr="00022D90" w:rsidRDefault="0048121A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D90" w:rsidRPr="00022D90" w:rsidSect="008A387A">
          <w:headerReference w:type="default" r:id="rId8"/>
          <w:pgSz w:w="11900" w:h="16800"/>
          <w:pgMar w:top="426" w:right="560" w:bottom="426" w:left="1134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2D90"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</w:t>
      </w:r>
      <w:r w:rsidR="00C5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3" w:name="_GoBack"/>
      <w:bookmarkEnd w:id="3"/>
      <w:r w:rsidR="00C5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22D90"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Д.С.Пристенс</w:t>
      </w:r>
      <w:r w:rsidR="00C5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</w:t>
      </w:r>
      <w:proofErr w:type="spellEnd"/>
    </w:p>
    <w:p w14:paraId="22D3F878" w14:textId="1581D4D4" w:rsidR="0048121A" w:rsidRDefault="0048121A" w:rsidP="00C54B44"/>
    <w:sectPr w:rsidR="0048121A" w:rsidSect="006230E3">
      <w:headerReference w:type="default" r:id="rId9"/>
      <w:pgSz w:w="11900" w:h="16800"/>
      <w:pgMar w:top="426" w:right="56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FFD6" w14:textId="77777777" w:rsidR="00F11540" w:rsidRDefault="00F11540">
      <w:pPr>
        <w:spacing w:after="0" w:line="240" w:lineRule="auto"/>
      </w:pPr>
      <w:r>
        <w:separator/>
      </w:r>
    </w:p>
  </w:endnote>
  <w:endnote w:type="continuationSeparator" w:id="0">
    <w:p w14:paraId="7D4EEC6D" w14:textId="77777777" w:rsidR="00F11540" w:rsidRDefault="00F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DD79" w14:textId="77777777" w:rsidR="00F11540" w:rsidRDefault="00F11540">
      <w:pPr>
        <w:spacing w:after="0" w:line="240" w:lineRule="auto"/>
      </w:pPr>
      <w:r>
        <w:separator/>
      </w:r>
    </w:p>
  </w:footnote>
  <w:footnote w:type="continuationSeparator" w:id="0">
    <w:p w14:paraId="2202109E" w14:textId="77777777" w:rsidR="00F11540" w:rsidRDefault="00F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620D" w14:textId="77777777" w:rsidR="006C00AC" w:rsidRDefault="00F11540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695A" w14:textId="77777777" w:rsidR="00517F77" w:rsidRDefault="00F11540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A1"/>
    <w:rsid w:val="00022D90"/>
    <w:rsid w:val="0048121A"/>
    <w:rsid w:val="004C2CA1"/>
    <w:rsid w:val="008A55F8"/>
    <w:rsid w:val="00A7747B"/>
    <w:rsid w:val="00C54B44"/>
    <w:rsid w:val="00F11540"/>
    <w:rsid w:val="00F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2A143"/>
  <w15:chartTrackingRefBased/>
  <w15:docId w15:val="{8B2C428D-0523-498F-BF6D-BBC3222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и дополнений в решение сельского Совета Святославского муни</vt:lpstr>
      <vt:lpstr/>
      <vt:lpstr>1. Внести в приложение к решению сельского Совета Святославского муниципального </vt:lpstr>
      <vt:lpstr>1.1. Пункт 1.5. Раздела 1. Общие положения. Основные понятия, дополнить следующи</vt:lpstr>
      <vt:lpstr>1.2. Пункт 6.2. Раздела 6. Размещение информации, установка знаков адресации и в</vt:lpstr>
      <vt:lpstr>1.3. пункт 14.4. Раздела 14. Границы прилегающих территорий. участие собственник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2023-12-28T04:40:00Z</cp:lastPrinted>
  <dcterms:created xsi:type="dcterms:W3CDTF">2023-11-22T05:06:00Z</dcterms:created>
  <dcterms:modified xsi:type="dcterms:W3CDTF">2023-12-28T04:40:00Z</dcterms:modified>
</cp:coreProperties>
</file>